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1D" w:rsidRPr="003E6455" w:rsidRDefault="0046321D" w:rsidP="0046321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91714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  <w:bookmarkStart w:id="0" w:name="_GoBack"/>
      <w:bookmarkEnd w:id="0"/>
    </w:p>
    <w:p w:rsidR="0046321D" w:rsidRDefault="0046321D" w:rsidP="0046321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91714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128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46321D" w:rsidRDefault="0046321D" w:rsidP="0046321D">
      <w:pPr>
        <w:ind w:right="-2"/>
        <w:jc w:val="both"/>
        <w:rPr>
          <w:rFonts w:eastAsia="Calibri"/>
          <w:sz w:val="25"/>
          <w:szCs w:val="25"/>
          <w:lang w:val="kk-KZ" w:bidi="ru-RU"/>
        </w:rPr>
      </w:pPr>
      <w:r>
        <w:rPr>
          <w:rFonts w:eastAsia="Calibri"/>
          <w:sz w:val="25"/>
          <w:szCs w:val="25"/>
          <w:lang w:val="kk-KZ" w:bidi="ru-RU"/>
        </w:rPr>
        <w:t xml:space="preserve">         </w:t>
      </w:r>
    </w:p>
    <w:p w:rsidR="0046321D" w:rsidRPr="000538EF" w:rsidRDefault="0046321D" w:rsidP="000538EF">
      <w:pPr>
        <w:ind w:right="-2" w:firstLine="58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2C2BBA">
        <w:rPr>
          <w:b/>
          <w:sz w:val="26"/>
          <w:szCs w:val="26"/>
          <w:lang w:val="kk-KZ"/>
        </w:rPr>
        <w:t>М</w:t>
      </w:r>
      <w:r w:rsidR="000538EF">
        <w:rPr>
          <w:b/>
          <w:sz w:val="26"/>
          <w:szCs w:val="26"/>
        </w:rPr>
        <w:t xml:space="preserve">енеджер </w:t>
      </w:r>
      <w:r w:rsidR="000538EF" w:rsidRPr="000538EF">
        <w:rPr>
          <w:b/>
          <w:bCs/>
          <w:sz w:val="26"/>
          <w:szCs w:val="26"/>
        </w:rPr>
        <w:t xml:space="preserve">Управления </w:t>
      </w:r>
      <w:r w:rsidR="000538EF">
        <w:rPr>
          <w:b/>
          <w:bCs/>
          <w:sz w:val="26"/>
          <w:szCs w:val="26"/>
        </w:rPr>
        <w:t xml:space="preserve">мониторинга планирования </w:t>
      </w:r>
      <w:r w:rsidR="000538EF" w:rsidRPr="000538EF">
        <w:rPr>
          <w:b/>
          <w:bCs/>
          <w:sz w:val="26"/>
          <w:szCs w:val="26"/>
        </w:rPr>
        <w:t>и лека</w:t>
      </w:r>
      <w:r w:rsidR="000538EF" w:rsidRPr="000538EF">
        <w:rPr>
          <w:b/>
          <w:sz w:val="26"/>
          <w:szCs w:val="26"/>
        </w:rPr>
        <w:t>рственного обеспечения</w:t>
      </w:r>
    </w:p>
    <w:p w:rsidR="0046321D" w:rsidRDefault="0046321D" w:rsidP="0046321D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6321D" w:rsidRDefault="0046321D" w:rsidP="0046321D">
      <w:pPr>
        <w:ind w:right="-2" w:firstLine="580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2C2BBA" w:rsidRPr="002C2BBA" w:rsidRDefault="002C2BBA" w:rsidP="002C2BBA">
      <w:pPr>
        <w:contextualSpacing/>
        <w:rPr>
          <w:b/>
          <w:lang w:val="kk-KZ"/>
        </w:rPr>
      </w:pPr>
    </w:p>
    <w:p w:rsidR="002C2BBA" w:rsidRPr="002C2BBA" w:rsidRDefault="002C2BBA" w:rsidP="002C2BBA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>Образование: высшее.</w:t>
      </w:r>
    </w:p>
    <w:p w:rsidR="002C2BBA" w:rsidRPr="002C2BBA" w:rsidRDefault="002C2BBA" w:rsidP="002C2BBA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>Специальность: в области здравоохранения.</w:t>
      </w:r>
    </w:p>
    <w:p w:rsidR="002C2BBA" w:rsidRPr="002C2BBA" w:rsidRDefault="002C2BBA" w:rsidP="002C2BBA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>Опыт работы по специальности или на определенной должности: не менее 2 (двух) лет.</w:t>
      </w:r>
    </w:p>
    <w:p w:rsidR="002C2BBA" w:rsidRPr="002C2BBA" w:rsidRDefault="002C2BBA" w:rsidP="002C2BBA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>Должен знать:</w:t>
      </w:r>
      <w:hyperlink r:id="rId5" w:anchor="z0" w:tgtFrame="_blank" w:history="1"/>
      <w:r w:rsidRPr="002C2BBA">
        <w:rPr>
          <w:rFonts w:eastAsia="Arial Unicode MS"/>
          <w:color w:val="000000"/>
          <w:sz w:val="26"/>
          <w:szCs w:val="26"/>
          <w:lang w:bidi="ru-RU"/>
        </w:rPr>
        <w:t xml:space="preserve"> нормативные правовые акты в области здравоохранения,  трудовое законодательство, правила и нормы охраны труда, техники безопасности, противопожарной безопасности, правила закупа лекарственных средств, медицинских изделий (далее – ЛС, МИ) и услуг (учет и реализация, хранение и транспортировка) в рамках гарантированного объема бесплатной медицинской помощи и в системе обязательного социального медицинского страхования (далее - ГОБМП и ОСМС), теоретические и организационные основы фармацевтического дела, основы логистики и маркетинга, этику делового общения. </w:t>
      </w:r>
    </w:p>
    <w:p w:rsidR="002C2BBA" w:rsidRPr="002C2BBA" w:rsidRDefault="002C2BBA" w:rsidP="002C2BBA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>Дополнительные требования: необходимоиметь знания и опыт работы с компьютером, в том числе с приложением Excel и оргтехникой.</w:t>
      </w:r>
    </w:p>
    <w:p w:rsidR="0046321D" w:rsidRDefault="000538EF" w:rsidP="000538EF">
      <w:pPr>
        <w:ind w:right="-2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  <w:lang w:val="kk-KZ"/>
        </w:rPr>
        <w:t xml:space="preserve">         </w:t>
      </w:r>
      <w:r w:rsidR="0046321D" w:rsidRPr="007A18F7">
        <w:rPr>
          <w:b/>
          <w:sz w:val="26"/>
          <w:szCs w:val="26"/>
          <w:lang w:val="kk-KZ"/>
        </w:rPr>
        <w:t>Должностные обязанности:</w:t>
      </w:r>
    </w:p>
    <w:p w:rsidR="0046321D" w:rsidRPr="007A18F7" w:rsidRDefault="0046321D" w:rsidP="0046321D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2C2BBA" w:rsidRPr="002C2BBA" w:rsidRDefault="002C2BBA" w:rsidP="002C2BBA">
      <w:pPr>
        <w:pStyle w:val="Style22"/>
        <w:tabs>
          <w:tab w:val="left" w:pos="10348"/>
        </w:tabs>
        <w:jc w:val="both"/>
        <w:rPr>
          <w:rFonts w:eastAsia="Arial Unicode MS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 xml:space="preserve">       1)  взаимодействие с Заказчиками, местными органами здравоохранения на амбулаторном и стационарном уровнях в рамках оказания ГОБМП и ОСМС, курируемого региона в вопросах, входящих в компетенцию управления;</w:t>
      </w:r>
    </w:p>
    <w:p w:rsidR="002C2BBA" w:rsidRPr="002C2BBA" w:rsidRDefault="002C2BBA" w:rsidP="002C2BBA">
      <w:pPr>
        <w:pStyle w:val="Style22"/>
        <w:tabs>
          <w:tab w:val="left" w:pos="10348"/>
        </w:tabs>
        <w:jc w:val="both"/>
        <w:rPr>
          <w:rFonts w:eastAsia="Arial Unicode MS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 xml:space="preserve">        2) мониторинг своевременного заключения договоров закупки ЛС и МИ с Заказчиками на стационарном уровне в рамках оказания ГОБМП и ОСМС курируемого региона;</w:t>
      </w:r>
    </w:p>
    <w:p w:rsidR="002C2BBA" w:rsidRPr="002C2BBA" w:rsidRDefault="002C2BBA" w:rsidP="002C2BBA">
      <w:pPr>
        <w:pStyle w:val="Style22"/>
        <w:tabs>
          <w:tab w:val="left" w:pos="10348"/>
        </w:tabs>
        <w:jc w:val="both"/>
        <w:rPr>
          <w:rFonts w:eastAsia="Arial Unicode MS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>3) организация и заключение Договоров закупки между Единым дистрибьютором и Заказчиками на стационарном уровне, не имеющими ЭЦП в курируемом регионе;</w:t>
      </w:r>
    </w:p>
    <w:p w:rsidR="002C2BBA" w:rsidRPr="002C2BBA" w:rsidRDefault="002C2BBA" w:rsidP="002C2BBA">
      <w:pPr>
        <w:pStyle w:val="Style22"/>
        <w:tabs>
          <w:tab w:val="left" w:pos="10348"/>
        </w:tabs>
        <w:jc w:val="both"/>
        <w:rPr>
          <w:rFonts w:eastAsia="Arial Unicode MS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 xml:space="preserve">        4) своевременное оформление разнарядки на отгрузку ЛС и МИ в рамках амбулаторного лекарственного обеспечения (далее–АЛО) курируемого региона;</w:t>
      </w:r>
    </w:p>
    <w:p w:rsidR="002C2BBA" w:rsidRPr="002C2BBA" w:rsidRDefault="002C2BBA" w:rsidP="002C2BBA">
      <w:pPr>
        <w:pStyle w:val="Style22"/>
        <w:tabs>
          <w:tab w:val="left" w:pos="10348"/>
        </w:tabs>
        <w:jc w:val="both"/>
        <w:rPr>
          <w:rFonts w:eastAsia="Arial Unicode MS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 xml:space="preserve">        5) мониторинг освоения (потребления) ЛС и МИ, остатков ЛС и МИ в аптечных организациях для оказания населению АЛО курируемого региона;</w:t>
      </w:r>
    </w:p>
    <w:p w:rsidR="002C2BBA" w:rsidRPr="002C2BBA" w:rsidRDefault="002C2BBA" w:rsidP="002C2BBA">
      <w:pPr>
        <w:pStyle w:val="Style22"/>
        <w:tabs>
          <w:tab w:val="left" w:pos="10348"/>
        </w:tabs>
        <w:jc w:val="both"/>
        <w:rPr>
          <w:rFonts w:eastAsia="Arial Unicode MS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 xml:space="preserve">        6) контроль за своевременным представлением региональными представительствами курируемого региона в управление мониторинга планирования и лекарственного обеспечения Товарищества ответственному сотруднику (куратор) отчетов по отпущенным рецептам;</w:t>
      </w:r>
    </w:p>
    <w:p w:rsidR="002C2BBA" w:rsidRPr="002C2BBA" w:rsidRDefault="002C2BBA" w:rsidP="002C2BBA">
      <w:pPr>
        <w:pStyle w:val="Style22"/>
        <w:tabs>
          <w:tab w:val="left" w:pos="10348"/>
        </w:tabs>
        <w:jc w:val="both"/>
        <w:rPr>
          <w:rFonts w:eastAsia="Arial Unicode MS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 xml:space="preserve">        7) мониторинг планирования потребности в ЛС и МИ Заказчиками курируемого региона на основании представленных Заказчиками заявок в рамках стационарной медицинской помощи;</w:t>
      </w:r>
    </w:p>
    <w:p w:rsidR="002C2BBA" w:rsidRPr="002C2BBA" w:rsidRDefault="002C2BBA" w:rsidP="002C2BBA">
      <w:pPr>
        <w:pStyle w:val="Style22"/>
        <w:tabs>
          <w:tab w:val="left" w:pos="10348"/>
        </w:tabs>
        <w:jc w:val="both"/>
        <w:rPr>
          <w:rFonts w:eastAsia="Arial Unicode MS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 xml:space="preserve">        8) взаимодействие со структурными подразделениями Товарищества, в том числе региональными представительствами в городах Алматы, Шымкент и областей РК в вопросах, входящих в компетенцию управления;</w:t>
      </w:r>
    </w:p>
    <w:p w:rsidR="00BC7D22" w:rsidRPr="000538EF" w:rsidRDefault="002C2BBA" w:rsidP="002C2BBA">
      <w:pPr>
        <w:pStyle w:val="Style22"/>
        <w:widowControl/>
        <w:tabs>
          <w:tab w:val="left" w:pos="10348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sz w:val="26"/>
          <w:szCs w:val="26"/>
          <w:lang w:bidi="ru-RU"/>
        </w:rPr>
        <w:t>9) внесение предложений и рекомендаций по совершенствованию деятельности, бизнес-процессов Управления и Товарищества;</w:t>
      </w:r>
    </w:p>
    <w:sectPr w:rsidR="00BC7D22" w:rsidRPr="000538EF" w:rsidSect="003E48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40DE"/>
    <w:multiLevelType w:val="hybridMultilevel"/>
    <w:tmpl w:val="8DA43F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C42FB"/>
    <w:multiLevelType w:val="multilevel"/>
    <w:tmpl w:val="282810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DB70B1"/>
    <w:multiLevelType w:val="hybridMultilevel"/>
    <w:tmpl w:val="4B686442"/>
    <w:lvl w:ilvl="0" w:tplc="BE58D91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973520"/>
    <w:multiLevelType w:val="hybridMultilevel"/>
    <w:tmpl w:val="24B20E16"/>
    <w:lvl w:ilvl="0" w:tplc="665649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B1619"/>
    <w:multiLevelType w:val="multilevel"/>
    <w:tmpl w:val="CAD86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538EF"/>
    <w:rsid w:val="000B073C"/>
    <w:rsid w:val="00104FD1"/>
    <w:rsid w:val="00107EB9"/>
    <w:rsid w:val="00173E24"/>
    <w:rsid w:val="00186A11"/>
    <w:rsid w:val="001B40BE"/>
    <w:rsid w:val="002179E1"/>
    <w:rsid w:val="00261B73"/>
    <w:rsid w:val="002C2BBA"/>
    <w:rsid w:val="00316665"/>
    <w:rsid w:val="003D5FD2"/>
    <w:rsid w:val="003E48E0"/>
    <w:rsid w:val="003E6455"/>
    <w:rsid w:val="0046321D"/>
    <w:rsid w:val="005C2186"/>
    <w:rsid w:val="005F394A"/>
    <w:rsid w:val="005F54D6"/>
    <w:rsid w:val="006048BF"/>
    <w:rsid w:val="006230A1"/>
    <w:rsid w:val="006A5072"/>
    <w:rsid w:val="006C203D"/>
    <w:rsid w:val="00710421"/>
    <w:rsid w:val="00730F55"/>
    <w:rsid w:val="0074590B"/>
    <w:rsid w:val="00750C07"/>
    <w:rsid w:val="007A18F7"/>
    <w:rsid w:val="007F6E52"/>
    <w:rsid w:val="00907FB7"/>
    <w:rsid w:val="00917141"/>
    <w:rsid w:val="00993B4F"/>
    <w:rsid w:val="009F7E5F"/>
    <w:rsid w:val="00A04938"/>
    <w:rsid w:val="00AC3E5E"/>
    <w:rsid w:val="00B35CB0"/>
    <w:rsid w:val="00B7147F"/>
    <w:rsid w:val="00BC7D22"/>
    <w:rsid w:val="00BD4746"/>
    <w:rsid w:val="00D1628F"/>
    <w:rsid w:val="00D85001"/>
    <w:rsid w:val="00D87144"/>
    <w:rsid w:val="00DA0F1B"/>
    <w:rsid w:val="00E66ED1"/>
    <w:rsid w:val="00E72108"/>
    <w:rsid w:val="00F26849"/>
    <w:rsid w:val="00F7548D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7AA2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105pt">
    <w:name w:val="Основной текст (2) + 10;5 pt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locked/>
    <w:rsid w:val="007A18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18F7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20">
    <w:name w:val="Основной текст (2)"/>
    <w:basedOn w:val="2"/>
    <w:rsid w:val="007A18F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22">
    <w:name w:val="Style22"/>
    <w:basedOn w:val="a"/>
    <w:uiPriority w:val="99"/>
    <w:rsid w:val="000538E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2">
    <w:name w:val="Font Style42"/>
    <w:uiPriority w:val="99"/>
    <w:rsid w:val="000538E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grinews.kz/zakon/docs?ngr=K95000100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75</cp:revision>
  <dcterms:created xsi:type="dcterms:W3CDTF">2021-02-02T12:08:00Z</dcterms:created>
  <dcterms:modified xsi:type="dcterms:W3CDTF">2023-06-22T03:23:00Z</dcterms:modified>
</cp:coreProperties>
</file>